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(miejscowość i data)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REGULAMIN PRACY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1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Niniejszy regulamin pracy (dalej: Regulamin) jest wewnątrzzakładowym aktem wprowadzonym na podstawie przepisu art. 104 § 2 oraz art. 104(2) § 2 Kodeksu pracy.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Regulamin  ustala  organizację  i  porządek  w  _________________  oraz związane z tym prawa i obowiązki pracodawcy i pracowników.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Ilekroć w Regulaminie mowa jest o: 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pracodawcy - oznacza to ______________; 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pracowniku - oznacza to osobę zatrudnioną w _______________. na podstawie stosunku pracy.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Postanowienia Regulaminu obowiązują wszystkich pracowników zatrudnionych w ___________ bez  względu  na  podstawę  nawiązania  stosunku  pracy,  rodzaj  zawartej umowy o pracę, wymiar czasu pracy, a także bez względu na rodzaj wykonywanej  pracy oraz zajmowane stanowisko pracy.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Pracodawca oświadcza, że zapoznał każdego pracownika z treścią niniejszego Regulaminu przed dopuszczeniem go do pracy, a zapoznany z aktem pracownik potwierdził  na  piśmie  zapoznanie  się  z  treścią  Regulaminu.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2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Pracodawca jest zobowiązany w szczególności do: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240" w:lineRule="auto"/>
        <w:ind w:left="142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szanowania godności i innych dóbr osobistych pracowników;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240" w:lineRule="auto"/>
        <w:ind w:left="142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zaznajamiania pracowników podejmujących pracę z zakresem ich obowiązków, sposobem wykonywania pracy na wyznaczonych stanowiskach oraz ich podstawowymi uprawnieniami;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240" w:lineRule="auto"/>
        <w:ind w:left="142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informowania pracowników o warunkach ich zatrudnienia;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40" w:lineRule="auto"/>
        <w:ind w:left="142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organizowania pracy w sposób zapewniający pełne wykorzystanie czasu pracy, jak również osiąganie przez pracowników, przy wykorzystaniu ich uzdolnień i kwalifikacji, wysokiej wydajności i należytej jakości pracy;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40" w:lineRule="auto"/>
        <w:ind w:left="142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organizowania pracy w sposób zapewniający zmniejszenie uciążliwości pracy, zwłaszcza pracy monotonnej i pracy w ustalonym z góry tempie;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240" w:lineRule="auto"/>
        <w:ind w:left="142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przeciwdziałania dyskryminacji w zatrudnieniu, 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w niepełnym wymiarze czasu pracy;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240" w:lineRule="auto"/>
        <w:ind w:left="142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zapewniania bezpiecznych i higienicznych warunki pracy oraz prowadzić systematyczne szkolenie pracowników w zakresie bezpieczeństwa i higieny pracy;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240" w:lineRule="auto"/>
        <w:ind w:left="142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terminowego i prawidłowego wypłacania wynagrodzenia;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240" w:lineRule="auto"/>
        <w:ind w:left="142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ułatwiania pracownikom podnoszenie kwalifikacji zawodowych;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240" w:lineRule="auto"/>
        <w:ind w:left="142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stwarzania pracownikom podejmującym zatrudnienie po ukończeniu szkoły prowadzącej kształcenie zawodowe lub szkoły wyższej warunki sprzyjające przystosowaniu się do należytego wykonywania pracy;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240" w:lineRule="auto"/>
        <w:ind w:left="142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zaspokajania w miarę posiadanych środków socjalne potrzeby pracowników;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line="240" w:lineRule="auto"/>
        <w:ind w:left="142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stosowania obiektywnych i sprawiedliwych kryteriów oceny pracowników oraz wyników ich pracy;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240" w:lineRule="auto"/>
        <w:ind w:left="142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prowadzenia i przechowywania w postaci papierowej lub elektronicznej dokumentację w sprawach związanych ze stosunkiem pracy oraz akta osobowe pracowników (dokumentacja pracownicza);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240" w:lineRule="auto"/>
        <w:ind w:left="142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przechowywania dokumentacji pracowniczej w sposób gwarantujący zachowanie jej poufności, integralności, kompletności oraz dostępności, w warunkach niegrożących uszkodzeniem lub zniszczeniem przez okres zatrudnienia, a także przez okres 10 lat, licząc od końca roku kalendarzowego, w którym stosunek pracy uległ rozwiązaniu lub wygasł, chyba że odrębne przepisy przewidują dłuższy okres przechowywania dokumentacji pracowniczej;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240" w:lineRule="auto"/>
        <w:ind w:left="142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wpływania na kształtowanie w zakładzie pracy zasad współżycia społecznego;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240" w:lineRule="auto"/>
        <w:ind w:left="142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informowania pracowników w sposób przyjęty u danego pracodawcy o:</w:t>
      </w:r>
    </w:p>
    <w:p w:rsidR="00000000" w:rsidDel="00000000" w:rsidP="00000000" w:rsidRDefault="00000000" w:rsidRPr="00000000" w14:paraId="00000025">
      <w:pPr>
        <w:numPr>
          <w:ilvl w:val="0"/>
          <w:numId w:val="18"/>
        </w:numPr>
        <w:spacing w:line="240" w:lineRule="auto"/>
        <w:ind w:left="214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możliwości zatrudnienia w pełnym lub w niepełnym wymiarze czasu pracy;</w:t>
      </w:r>
    </w:p>
    <w:p w:rsidR="00000000" w:rsidDel="00000000" w:rsidP="00000000" w:rsidRDefault="00000000" w:rsidRPr="00000000" w14:paraId="00000026">
      <w:pPr>
        <w:numPr>
          <w:ilvl w:val="0"/>
          <w:numId w:val="18"/>
        </w:numPr>
        <w:spacing w:line="240" w:lineRule="auto"/>
        <w:ind w:left="214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możliwości awansu;</w:t>
      </w:r>
    </w:p>
    <w:p w:rsidR="00000000" w:rsidDel="00000000" w:rsidP="00000000" w:rsidRDefault="00000000" w:rsidRPr="00000000" w14:paraId="00000027">
      <w:pPr>
        <w:numPr>
          <w:ilvl w:val="0"/>
          <w:numId w:val="18"/>
        </w:numPr>
        <w:spacing w:line="240" w:lineRule="auto"/>
        <w:ind w:left="214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wolnych stanowiskach pracy;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240" w:lineRule="auto"/>
        <w:ind w:left="142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przeciwdziałania mobbingowi;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240" w:lineRule="auto"/>
        <w:ind w:left="142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przeprowadzania szkoleń.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3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Pracownik  jest  zobowiązany  wykonywać  pracę  sumiennie,  rzetelnie,  starannie  i  efektywnie,  zgodnie  ze  swoją  najlepszą  wiedzą  oraz  stosować  się  do  poleceń  przełożonych, które dotyczą pracy, jeżeli nie są one sprzeczne z przepisami prawa lub  umową o pracę. 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Pracownik zobowiązany jest w szczególności: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przestrzegać czasu pracy ustalonego w zakładzie pracy;</w:t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przestrzegać regulaminu pracy i ustalonego w zakładzie pracy porządku;</w:t>
      </w:r>
    </w:p>
    <w:p w:rsidR="00000000" w:rsidDel="00000000" w:rsidP="00000000" w:rsidRDefault="00000000" w:rsidRPr="00000000" w14:paraId="00000031">
      <w:pPr>
        <w:numPr>
          <w:ilvl w:val="0"/>
          <w:numId w:val="10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przestrzegać przepisów oraz zasad bezpieczeństwa i higieny pracy, a także przepisów przeciwpożarowych;</w:t>
      </w:r>
    </w:p>
    <w:p w:rsidR="00000000" w:rsidDel="00000000" w:rsidP="00000000" w:rsidRDefault="00000000" w:rsidRPr="00000000" w14:paraId="00000032">
      <w:pPr>
        <w:numPr>
          <w:ilvl w:val="0"/>
          <w:numId w:val="10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dbać o dobro zakładu pracy, chronić jego mienie oraz zachować w tajemnicy informacje, których ujawnienie mogłoby narazić pracodawcę na szkodę;</w:t>
      </w:r>
    </w:p>
    <w:p w:rsidR="00000000" w:rsidDel="00000000" w:rsidP="00000000" w:rsidRDefault="00000000" w:rsidRPr="00000000" w14:paraId="00000033">
      <w:pPr>
        <w:numPr>
          <w:ilvl w:val="0"/>
          <w:numId w:val="10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przestrzegać tajemnicy określonej w odrębnych przepisach;</w:t>
      </w:r>
    </w:p>
    <w:p w:rsidR="00000000" w:rsidDel="00000000" w:rsidP="00000000" w:rsidRDefault="00000000" w:rsidRPr="00000000" w14:paraId="00000034">
      <w:pPr>
        <w:numPr>
          <w:ilvl w:val="0"/>
          <w:numId w:val="10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przestrzegać w zakładzie pracy zasad współżycia społecznego;</w:t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nieustannie dążenia do podnoszenia swoich umiejętności i kwalifikacji zawodowych;</w:t>
      </w:r>
    </w:p>
    <w:p w:rsidR="00000000" w:rsidDel="00000000" w:rsidP="00000000" w:rsidRDefault="00000000" w:rsidRPr="00000000" w14:paraId="00000036">
      <w:pPr>
        <w:numPr>
          <w:ilvl w:val="0"/>
          <w:numId w:val="10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dbania o czystość i porządek w obrębie swojego stanowiska pracy.</w:t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4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9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Pracownik jest zobowiązany wykorzystywać  wyłącznie  w  celach  związanych  z  wykonywaniem  powierzonych  mu  obowiązków pracowniczych powierzony mu sprzęt służbowy oraz narzędzia pracy (w  szczególności  komputer,  telefon  stacjonarny  i  mobilny,  skrzynkę  e-mailową).</w:t>
      </w:r>
    </w:p>
    <w:p w:rsidR="00000000" w:rsidDel="00000000" w:rsidP="00000000" w:rsidRDefault="00000000" w:rsidRPr="00000000" w14:paraId="0000003B">
      <w:pPr>
        <w:numPr>
          <w:ilvl w:val="0"/>
          <w:numId w:val="19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Pracownik,  którego  stosunek  pracy  ustaje,  obowiązany  jest  w  ostatnim  dniu  pracy  rozliczyć się z powierzonego mu sprzętu służbowego.  </w:t>
      </w:r>
    </w:p>
    <w:p w:rsidR="00000000" w:rsidDel="00000000" w:rsidP="00000000" w:rsidRDefault="00000000" w:rsidRPr="00000000" w14:paraId="0000003C">
      <w:pPr>
        <w:numPr>
          <w:ilvl w:val="0"/>
          <w:numId w:val="19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Zabrania  się:  </w:t>
      </w:r>
    </w:p>
    <w:p w:rsidR="00000000" w:rsidDel="00000000" w:rsidP="00000000" w:rsidRDefault="00000000" w:rsidRPr="00000000" w14:paraId="0000003D">
      <w:pPr>
        <w:numPr>
          <w:ilvl w:val="0"/>
          <w:numId w:val="17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samowolnego  ingerowania  w  oprogramowanie  sprzętu  służbowego,  instalowania  na  nim  jakichkolwiek  programów  i  aplikacji,  dokonywania  napraw,  jak  również wprowadzania własnych nośników danych;</w:t>
      </w:r>
    </w:p>
    <w:p w:rsidR="00000000" w:rsidDel="00000000" w:rsidP="00000000" w:rsidRDefault="00000000" w:rsidRPr="00000000" w14:paraId="0000003E">
      <w:pPr>
        <w:numPr>
          <w:ilvl w:val="0"/>
          <w:numId w:val="17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wynoszenia  z  zakładu  pracy  jakiegokolwiek  sprzętu  służbowego  bez uprzedniej zgody przełożonego;</w:t>
      </w:r>
    </w:p>
    <w:p w:rsidR="00000000" w:rsidDel="00000000" w:rsidP="00000000" w:rsidRDefault="00000000" w:rsidRPr="00000000" w14:paraId="0000003F">
      <w:pPr>
        <w:numPr>
          <w:ilvl w:val="0"/>
          <w:numId w:val="17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używania  na  stanowisku  pracy  prywatnego  sprzętu  elektronicznego,  w  szczególności  odtwarzaczy  mp4,  radia,  słuchawek  itd.  Prywatny  sprzęt  elektroniczny  powinien być na czas pracy złożony w indywidualnie przypisanej pracownikowi  szafce  na rzeczy osobiste. </w:t>
      </w:r>
    </w:p>
    <w:p w:rsidR="00000000" w:rsidDel="00000000" w:rsidP="00000000" w:rsidRDefault="00000000" w:rsidRPr="00000000" w14:paraId="00000040">
      <w:pPr>
        <w:numPr>
          <w:ilvl w:val="0"/>
          <w:numId w:val="19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 zakończeniu pracy pracownik zobowiązany jest wyłączyć komputer oraz oświetlenie  biurka,  a  także  uporządkować  wykorzystywane  w  toku  pracy  dokumenty  i  narzędzia  pracy (w szczególności przybory biurowe, pieczęcie, nośniki pamięci itd.).  </w:t>
      </w:r>
    </w:p>
    <w:p w:rsidR="00000000" w:rsidDel="00000000" w:rsidP="00000000" w:rsidRDefault="00000000" w:rsidRPr="00000000" w14:paraId="00000041">
      <w:pPr>
        <w:numPr>
          <w:ilvl w:val="0"/>
          <w:numId w:val="19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Wszelka  dokumentacja  powinna  zostać  złożona  do  specjalnie  do  tego  przeznaczonej  szafy na akta.   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5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terenie zakładu pracy obowiązuje bezwzględny zakaz:</w:t>
      </w:r>
    </w:p>
    <w:p w:rsidR="00000000" w:rsidDel="00000000" w:rsidP="00000000" w:rsidRDefault="00000000" w:rsidRPr="00000000" w14:paraId="00000046">
      <w:pPr>
        <w:numPr>
          <w:ilvl w:val="0"/>
          <w:numId w:val="13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wynoszenia z zakładu pracy jakichkolwiek dokumentów lub nośników danych bez zgody  bezpośredniego przełożonego; </w:t>
      </w:r>
    </w:p>
    <w:p w:rsidR="00000000" w:rsidDel="00000000" w:rsidP="00000000" w:rsidRDefault="00000000" w:rsidRPr="00000000" w14:paraId="00000047">
      <w:pPr>
        <w:numPr>
          <w:ilvl w:val="0"/>
          <w:numId w:val="13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wnoszenia  na  teren  zakładu  pracy  napojów  alkoholowych  lub  środków  działających  podobnie do alkoholu, a także spożywania alkoholu lub zażywania środków działających podobnie do alkoholu na terenie zakładu  pracy;</w:t>
      </w:r>
    </w:p>
    <w:p w:rsidR="00000000" w:rsidDel="00000000" w:rsidP="00000000" w:rsidRDefault="00000000" w:rsidRPr="00000000" w14:paraId="00000048">
      <w:pPr>
        <w:numPr>
          <w:ilvl w:val="0"/>
          <w:numId w:val="13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palenia tytoniu poza miejscem w tym celu wyznaczonym (palarnią). </w:t>
      </w:r>
    </w:p>
    <w:p w:rsidR="00000000" w:rsidDel="00000000" w:rsidP="00000000" w:rsidRDefault="00000000" w:rsidRPr="00000000" w14:paraId="00000049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6</w:t>
      </w:r>
    </w:p>
    <w:p w:rsidR="00000000" w:rsidDel="00000000" w:rsidP="00000000" w:rsidRDefault="00000000" w:rsidRPr="00000000" w14:paraId="0000004B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Czasem pracy jest czas, w którym pracownik pozostaje w dyspozycji pracodawcy w  zakładzie pracy lub w innym miejscu wyznaczonym do wykonywania pracy.</w:t>
      </w:r>
    </w:p>
    <w:p w:rsidR="00000000" w:rsidDel="00000000" w:rsidP="00000000" w:rsidRDefault="00000000" w:rsidRPr="00000000" w14:paraId="0000004D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Pracownicy objęci są podstawowym systemem czasu pracy, co oznacza, że czas  pracy  wynosi  8  godzin  na  dobę  i  przeciętnie  40  godzin  w  przeciętnie  pięciodniowym tygodniu pracy w 4-miesięcznym okresie rozliczeniowym. </w:t>
      </w:r>
    </w:p>
    <w:p w:rsidR="00000000" w:rsidDel="00000000" w:rsidP="00000000" w:rsidRDefault="00000000" w:rsidRPr="00000000" w14:paraId="0000004E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Praca wykonywana jest od poniedziałku do piątku, a dniami wolnymi od pracy są soboty, niedziele i święta. </w:t>
      </w:r>
    </w:p>
    <w:p w:rsidR="00000000" w:rsidDel="00000000" w:rsidP="00000000" w:rsidRDefault="00000000" w:rsidRPr="00000000" w14:paraId="0000004F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 pracodawcy nie obowiązuje praca w porze nocnej.</w:t>
      </w:r>
    </w:p>
    <w:p w:rsidR="00000000" w:rsidDel="00000000" w:rsidP="00000000" w:rsidRDefault="00000000" w:rsidRPr="00000000" w14:paraId="00000050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Pracownik  powinien  uprzedzić  pracodawcę  o  przyczynie  i  przewidywanym  okresie  nieobecności w pracy, jeżeli przyczyna tej nieobecności jest z góry wiadoma lub możliwa  do przewidzenia. </w:t>
      </w:r>
    </w:p>
    <w:p w:rsidR="00000000" w:rsidDel="00000000" w:rsidP="00000000" w:rsidRDefault="00000000" w:rsidRPr="00000000" w14:paraId="00000051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razie zaistnienia przyczyn uniemożliwiających stawienie się do pracy, pracownik jest  obowiązany niezwłocznie zawiadomić pracodawcę o przyczynie swojej nieobecności  i  przewidywanym okresie jej trwania, nie później jednak niż w drugim dniu nieobecności  w  pracy.  Zawiadomienia  tego  pracownik  dokonuje  osobiście  lub  przez  inną  osobę,  telefonicznie  lub  za  pośrednictwem  e-maila.  </w:t>
      </w:r>
    </w:p>
    <w:p w:rsidR="00000000" w:rsidDel="00000000" w:rsidP="00000000" w:rsidRDefault="00000000" w:rsidRPr="00000000" w14:paraId="00000052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Pracownik  jest  obowiązany  usprawiedliwić  nieobecność  w  pracy  przedstawiając  niezbędne  dowody  usprawiedliwiające  nieobecność  w  pracy,  szczegółowo  określone  przepisami wykonawczymi do Kodeksu pracy.  </w:t>
      </w:r>
    </w:p>
    <w:p w:rsidR="00000000" w:rsidDel="00000000" w:rsidP="00000000" w:rsidRDefault="00000000" w:rsidRPr="00000000" w14:paraId="00000053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7</w:t>
      </w:r>
    </w:p>
    <w:p w:rsidR="00000000" w:rsidDel="00000000" w:rsidP="00000000" w:rsidRDefault="00000000" w:rsidRPr="00000000" w14:paraId="00000055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Wynagrodzenie za pracę płatne miesięcznie wypłacane jest co miesiąc z dołu, dziesiątego dnia  każdego  miesiąca.  Jeżeli  ustalony  dzień  wypłaty  jest  dniem  wolnym  od  pracy,  wynagrodzenie wypłaca się w poprzedzającym dniu roboczym. </w:t>
      </w:r>
    </w:p>
    <w:p w:rsidR="00000000" w:rsidDel="00000000" w:rsidP="00000000" w:rsidRDefault="00000000" w:rsidRPr="00000000" w14:paraId="00000057">
      <w:pPr>
        <w:numPr>
          <w:ilvl w:val="0"/>
          <w:numId w:val="1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Wypłaty wynagrodzenia dokonuje się w formie przelewu na wskazany przez pracownika  numer rachunku bankowego. W przypadku gdy pracownik złożył w postaci papierowej  lub  elektronicznej  wniosek  o  wypłatę  wynagrodzenia  do  rąk  własnych,  wypłaty  wynagrodzenia  dokonuje  się  w  formie  gotówkowej  (do  rąk  pracownika), za pokwitowaniem.</w:t>
      </w:r>
    </w:p>
    <w:p w:rsidR="00000000" w:rsidDel="00000000" w:rsidP="00000000" w:rsidRDefault="00000000" w:rsidRPr="00000000" w14:paraId="00000058">
      <w:pPr>
        <w:numPr>
          <w:ilvl w:val="0"/>
          <w:numId w:val="1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Szczegółowe warunki wynagradzania za pracę określa Regulamin wynagradzania. </w:t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8</w:t>
      </w:r>
    </w:p>
    <w:p w:rsidR="00000000" w:rsidDel="00000000" w:rsidP="00000000" w:rsidRDefault="00000000" w:rsidRPr="00000000" w14:paraId="0000005B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Wymiar  przysługującego  pracownikowi  urlopu  wypoczynkowego  ustala  się  według  zasad określonych w przepisach Kodeksu pracy.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Urlopu  wypoczynkowego  udziela  się  zgodnie  z  rocznym  planem  urlopów  ustalanym  przez pracodawcę na każdy rok kalendarzowy do dnia 31 stycznia danego roku, z uwzględnieniem wniosków pracowników oraz  konieczności zapewnienia normalnego toku pracy. 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planie urlopów nie uwzględnia się 4 dni urlopu na żądanie.  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Zmiana terminu urlopu ustalonego w planie urlopów  może  nastąpić  na  wniosek  pracownika umotywowany ważnymi powodami, a także w razie zaistnienia szczególnych  potrzeb pracodawcy, jeżeli nieobecność pracownika spowodowałaby poważne zakłócenia  toku pracy.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Pracownik  jest  uprawniony  do  rozpoczęcia  urlopu  po  uzyskaniu  akceptacji  wniosku  urlopowego złożonego w formie pisemnej bądź elektronicznej.</w:t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9</w:t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Pracodawca zapewnia bezpieczne i higieniczne warunki pracy oraz prowadzić systematyczne szkolenie pracowników w zakresie bezpieczeństwa i higieny pracy. W szczególności pracodawca jest obowiązany do: </w:t>
      </w:r>
    </w:p>
    <w:p w:rsidR="00000000" w:rsidDel="00000000" w:rsidP="00000000" w:rsidRDefault="00000000" w:rsidRPr="00000000" w14:paraId="00000065">
      <w:pPr>
        <w:numPr>
          <w:ilvl w:val="0"/>
          <w:numId w:val="7"/>
        </w:numPr>
        <w:spacing w:line="240" w:lineRule="auto"/>
        <w:ind w:left="177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organizowania pracy w sposób zapewniający bezpieczne i higieniczne warunki pracy; </w:t>
      </w:r>
    </w:p>
    <w:p w:rsidR="00000000" w:rsidDel="00000000" w:rsidP="00000000" w:rsidRDefault="00000000" w:rsidRPr="00000000" w14:paraId="00000066">
      <w:pPr>
        <w:numPr>
          <w:ilvl w:val="0"/>
          <w:numId w:val="7"/>
        </w:numPr>
        <w:spacing w:line="240" w:lineRule="auto"/>
        <w:ind w:left="177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pilnowania przestrzegania w zakładzie pracy przepisów oraz zasad bezpieczeństwa i higieny  pracy,  wydawać  polecenia  usunięcia  uchybień  w  tym  zakresie oraz kontrolować wykonanie tych poleceń; </w:t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spacing w:line="240" w:lineRule="auto"/>
        <w:ind w:left="177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reagowania na potrzeby w zakresie zapewnienia bezpieczeństwa i higieny pracy oraz dostosowywania środków  podejmowanych w  celu  doskonalenia  istniejącego  poziomu ochrony zdrowia i życia pracowników, biorąc pod uwagę zmieniające się warunki wykonywania pracy.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Pracownik zobowiązany jest do przestrzegania przepisów oraz zasad bezpieczeństwa i higieny pracy, a także przepisów przeciwpożarowych.</w:t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10</w:t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 tytułu odpowiedzialności porządkowej pracowników pracodawca może stosować karę  upomnienia lub nagany za nieprzestrzeganie przez pracownika: </w:t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spacing w:line="240" w:lineRule="auto"/>
        <w:ind w:left="177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ustalonej organizacji i porządku w procesie pracy;</w:t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spacing w:line="240" w:lineRule="auto"/>
        <w:ind w:left="177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przepisów bezpieczeństwa i higieny pracy; </w:t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spacing w:line="240" w:lineRule="auto"/>
        <w:ind w:left="177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przepisów przeciwpożarowych;</w:t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spacing w:line="240" w:lineRule="auto"/>
        <w:ind w:left="177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przyjętego sposobu potwierdzania przybycia i obecności w pracy oraz usprawiedliwiania nieobecności w pracy.</w:t>
      </w:r>
    </w:p>
    <w:p w:rsidR="00000000" w:rsidDel="00000000" w:rsidP="00000000" w:rsidRDefault="00000000" w:rsidRPr="00000000" w14:paraId="00000071">
      <w:pPr>
        <w:numPr>
          <w:ilvl w:val="0"/>
          <w:numId w:val="1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Kara nie może być zastosowana po upływie 2 tygodni od powzięcia wiadomości o naruszeniu obowiązku pracowniczego i po upływie 3 miesięcy od dopuszczenia się tego naruszenia.</w:t>
      </w:r>
    </w:p>
    <w:p w:rsidR="00000000" w:rsidDel="00000000" w:rsidP="00000000" w:rsidRDefault="00000000" w:rsidRPr="00000000" w14:paraId="00000072">
      <w:pPr>
        <w:numPr>
          <w:ilvl w:val="0"/>
          <w:numId w:val="1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Kara może być zastosowana tylko po uprzednim wysłuchaniu pracownika.</w:t>
      </w:r>
    </w:p>
    <w:p w:rsidR="00000000" w:rsidDel="00000000" w:rsidP="00000000" w:rsidRDefault="00000000" w:rsidRPr="00000000" w14:paraId="0000007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11</w:t>
      </w:r>
    </w:p>
    <w:p w:rsidR="00000000" w:rsidDel="00000000" w:rsidP="00000000" w:rsidRDefault="00000000" w:rsidRPr="00000000" w14:paraId="00000075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 sprawach  nieuregulowanych  w  niniejszym  Regulaminie  zastosowanie  znajdują  przepisy Kodeksu pracy oraz wydane na ich podstawie przepisy wykonawcze. </w:t>
      </w:r>
    </w:p>
    <w:p w:rsidR="00000000" w:rsidDel="00000000" w:rsidP="00000000" w:rsidRDefault="00000000" w:rsidRPr="00000000" w14:paraId="00000077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Regulamin obowiązuje przez czas nieokreślony. </w:t>
      </w:r>
    </w:p>
    <w:p w:rsidR="00000000" w:rsidDel="00000000" w:rsidP="00000000" w:rsidRDefault="00000000" w:rsidRPr="00000000" w14:paraId="00000078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Zmiany Regulaminu  dokonuje  się  w  formie  pisemnej,  w  takim samym trybie, jaki  obowiązuje przy jego wprowadzeniu.  </w:t>
      </w:r>
    </w:p>
    <w:p w:rsidR="00000000" w:rsidDel="00000000" w:rsidP="00000000" w:rsidRDefault="00000000" w:rsidRPr="00000000" w14:paraId="00000079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Regulamin  wchodzi  w  życie  po  upływie  2  tygodni  od  podania  go  do  wiadomości  pracowników w drodze udostępnienia w wewnętrznej sieci intranetowej.  </w:t>
      </w:r>
    </w:p>
    <w:p w:rsidR="00000000" w:rsidDel="00000000" w:rsidP="00000000" w:rsidRDefault="00000000" w:rsidRPr="00000000" w14:paraId="0000007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 </w:t>
      </w:r>
    </w:p>
    <w:p w:rsidR="00000000" w:rsidDel="00000000" w:rsidP="00000000" w:rsidRDefault="00000000" w:rsidRPr="00000000" w14:paraId="0000007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(podpis pracodawcy)</w:t>
      </w:r>
    </w:p>
    <w:p w:rsidR="00000000" w:rsidDel="00000000" w:rsidP="00000000" w:rsidRDefault="00000000" w:rsidRPr="00000000" w14:paraId="0000008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428" w:hanging="360"/>
      </w:pPr>
      <w:rPr/>
    </w:lvl>
    <w:lvl w:ilvl="1">
      <w:start w:val="1"/>
      <w:numFmt w:val="lowerLetter"/>
      <w:lvlText w:val="%2."/>
      <w:lvlJc w:val="left"/>
      <w:pPr>
        <w:ind w:left="2148" w:hanging="360"/>
      </w:pPr>
      <w:rPr/>
    </w:lvl>
    <w:lvl w:ilvl="2">
      <w:start w:val="1"/>
      <w:numFmt w:val="lowerRoman"/>
      <w:lvlText w:val="%3."/>
      <w:lvlJc w:val="right"/>
      <w:pPr>
        <w:ind w:left="2868" w:hanging="180"/>
      </w:pPr>
      <w:rPr/>
    </w:lvl>
    <w:lvl w:ilvl="3">
      <w:start w:val="1"/>
      <w:numFmt w:val="decimal"/>
      <w:lvlText w:val="%4."/>
      <w:lvlJc w:val="left"/>
      <w:pPr>
        <w:ind w:left="3588" w:hanging="360"/>
      </w:pPr>
      <w:rPr/>
    </w:lvl>
    <w:lvl w:ilvl="4">
      <w:start w:val="1"/>
      <w:numFmt w:val="lowerLetter"/>
      <w:lvlText w:val="%5."/>
      <w:lvlJc w:val="left"/>
      <w:pPr>
        <w:ind w:left="4308" w:hanging="360"/>
      </w:pPr>
      <w:rPr/>
    </w:lvl>
    <w:lvl w:ilvl="5">
      <w:start w:val="1"/>
      <w:numFmt w:val="lowerRoman"/>
      <w:lvlText w:val="%6."/>
      <w:lvlJc w:val="right"/>
      <w:pPr>
        <w:ind w:left="5028" w:hanging="180"/>
      </w:pPr>
      <w:rPr/>
    </w:lvl>
    <w:lvl w:ilvl="6">
      <w:start w:val="1"/>
      <w:numFmt w:val="decimal"/>
      <w:lvlText w:val="%7."/>
      <w:lvlJc w:val="left"/>
      <w:pPr>
        <w:ind w:left="5748" w:hanging="360"/>
      </w:pPr>
      <w:rPr/>
    </w:lvl>
    <w:lvl w:ilvl="7">
      <w:start w:val="1"/>
      <w:numFmt w:val="lowerLetter"/>
      <w:lvlText w:val="%8."/>
      <w:lvlJc w:val="left"/>
      <w:pPr>
        <w:ind w:left="6468" w:hanging="360"/>
      </w:pPr>
      <w:rPr/>
    </w:lvl>
    <w:lvl w:ilvl="8">
      <w:start w:val="1"/>
      <w:numFmt w:val="lowerRoman"/>
      <w:lvlText w:val="%9."/>
      <w:lvlJc w:val="right"/>
      <w:pPr>
        <w:ind w:left="7188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776" w:hanging="360"/>
      </w:pPr>
      <w:rPr/>
    </w:lvl>
    <w:lvl w:ilvl="1">
      <w:start w:val="1"/>
      <w:numFmt w:val="lowerLetter"/>
      <w:lvlText w:val="%2."/>
      <w:lvlJc w:val="left"/>
      <w:pPr>
        <w:ind w:left="2496" w:hanging="360"/>
      </w:pPr>
      <w:rPr/>
    </w:lvl>
    <w:lvl w:ilvl="2">
      <w:start w:val="1"/>
      <w:numFmt w:val="lowerRoman"/>
      <w:lvlText w:val="%3."/>
      <w:lvlJc w:val="right"/>
      <w:pPr>
        <w:ind w:left="3216" w:hanging="180"/>
      </w:pPr>
      <w:rPr/>
    </w:lvl>
    <w:lvl w:ilvl="3">
      <w:start w:val="1"/>
      <w:numFmt w:val="decimal"/>
      <w:lvlText w:val="%4."/>
      <w:lvlJc w:val="left"/>
      <w:pPr>
        <w:ind w:left="3936" w:hanging="360"/>
      </w:pPr>
      <w:rPr/>
    </w:lvl>
    <w:lvl w:ilvl="4">
      <w:start w:val="1"/>
      <w:numFmt w:val="lowerLetter"/>
      <w:lvlText w:val="%5."/>
      <w:lvlJc w:val="left"/>
      <w:pPr>
        <w:ind w:left="4656" w:hanging="360"/>
      </w:pPr>
      <w:rPr/>
    </w:lvl>
    <w:lvl w:ilvl="5">
      <w:start w:val="1"/>
      <w:numFmt w:val="lowerRoman"/>
      <w:lvlText w:val="%6."/>
      <w:lvlJc w:val="right"/>
      <w:pPr>
        <w:ind w:left="5376" w:hanging="180"/>
      </w:pPr>
      <w:rPr/>
    </w:lvl>
    <w:lvl w:ilvl="6">
      <w:start w:val="1"/>
      <w:numFmt w:val="decimal"/>
      <w:lvlText w:val="%7."/>
      <w:lvlJc w:val="left"/>
      <w:pPr>
        <w:ind w:left="6096" w:hanging="360"/>
      </w:pPr>
      <w:rPr/>
    </w:lvl>
    <w:lvl w:ilvl="7">
      <w:start w:val="1"/>
      <w:numFmt w:val="lowerLetter"/>
      <w:lvlText w:val="%8."/>
      <w:lvlJc w:val="left"/>
      <w:pPr>
        <w:ind w:left="6816" w:hanging="360"/>
      </w:pPr>
      <w:rPr/>
    </w:lvl>
    <w:lvl w:ilvl="8">
      <w:start w:val="1"/>
      <w:numFmt w:val="lowerRoman"/>
      <w:lvlText w:val="%9."/>
      <w:lvlJc w:val="right"/>
      <w:pPr>
        <w:ind w:left="7536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1776" w:hanging="360"/>
      </w:pPr>
      <w:rPr/>
    </w:lvl>
    <w:lvl w:ilvl="1">
      <w:start w:val="1"/>
      <w:numFmt w:val="lowerLetter"/>
      <w:lvlText w:val="%2."/>
      <w:lvlJc w:val="left"/>
      <w:pPr>
        <w:ind w:left="2496" w:hanging="360"/>
      </w:pPr>
      <w:rPr/>
    </w:lvl>
    <w:lvl w:ilvl="2">
      <w:start w:val="1"/>
      <w:numFmt w:val="lowerRoman"/>
      <w:lvlText w:val="%3."/>
      <w:lvlJc w:val="right"/>
      <w:pPr>
        <w:ind w:left="3216" w:hanging="180"/>
      </w:pPr>
      <w:rPr/>
    </w:lvl>
    <w:lvl w:ilvl="3">
      <w:start w:val="1"/>
      <w:numFmt w:val="decimal"/>
      <w:lvlText w:val="%4."/>
      <w:lvlJc w:val="left"/>
      <w:pPr>
        <w:ind w:left="3936" w:hanging="360"/>
      </w:pPr>
      <w:rPr/>
    </w:lvl>
    <w:lvl w:ilvl="4">
      <w:start w:val="1"/>
      <w:numFmt w:val="lowerLetter"/>
      <w:lvlText w:val="%5."/>
      <w:lvlJc w:val="left"/>
      <w:pPr>
        <w:ind w:left="4656" w:hanging="360"/>
      </w:pPr>
      <w:rPr/>
    </w:lvl>
    <w:lvl w:ilvl="5">
      <w:start w:val="1"/>
      <w:numFmt w:val="lowerRoman"/>
      <w:lvlText w:val="%6."/>
      <w:lvlJc w:val="right"/>
      <w:pPr>
        <w:ind w:left="5376" w:hanging="180"/>
      </w:pPr>
      <w:rPr/>
    </w:lvl>
    <w:lvl w:ilvl="6">
      <w:start w:val="1"/>
      <w:numFmt w:val="decimal"/>
      <w:lvlText w:val="%7."/>
      <w:lvlJc w:val="left"/>
      <w:pPr>
        <w:ind w:left="6096" w:hanging="360"/>
      </w:pPr>
      <w:rPr/>
    </w:lvl>
    <w:lvl w:ilvl="7">
      <w:start w:val="1"/>
      <w:numFmt w:val="lowerLetter"/>
      <w:lvlText w:val="%8."/>
      <w:lvlJc w:val="left"/>
      <w:pPr>
        <w:ind w:left="6816" w:hanging="360"/>
      </w:pPr>
      <w:rPr/>
    </w:lvl>
    <w:lvl w:ilvl="8">
      <w:start w:val="1"/>
      <w:numFmt w:val="lowerRoman"/>
      <w:lvlText w:val="%9."/>
      <w:lvlJc w:val="right"/>
      <w:pPr>
        <w:ind w:left="7536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8">
    <w:lvl w:ilvl="0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08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